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pict>
          <v:shape id="_x0000_i1025" o:spt="136" type="#_x0000_t136" style="height:60.9pt;width:412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中共保定幼儿师范高等专科学校委员会" style="font-family:宋体;font-size:36pt;v-rotate-letters:f;v-same-letter-heights:f;v-text-align:center;"/>
            <w10:wrap type="none"/>
            <w10:anchorlock/>
          </v:shape>
        </w:pict>
      </w:r>
    </w:p>
    <w:p>
      <w:pPr>
        <w:spacing w:line="48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校字［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6</w:t>
      </w:r>
      <w:r>
        <w:rPr>
          <w:rFonts w:hint="eastAsia" w:cs="宋体"/>
          <w:b/>
          <w:bCs/>
          <w:sz w:val="32"/>
          <w:szCs w:val="32"/>
        </w:rPr>
        <w:t>］2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cs="宋体"/>
          <w:b/>
          <w:bCs/>
          <w:sz w:val="32"/>
          <w:szCs w:val="32"/>
        </w:rPr>
        <w:t>号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pacing w:val="-1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━━━━━━━━━━━━★━━━━━━━━━━━</w:t>
      </w: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0"/>
          <w:sz w:val="36"/>
          <w:szCs w:val="36"/>
        </w:rPr>
        <w:t>保定幼儿师范高等专科学校</w:t>
      </w: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15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pacing w:val="15"/>
          <w:sz w:val="36"/>
          <w:szCs w:val="36"/>
          <w:lang w:eastAsia="zh-CN"/>
        </w:rPr>
        <w:t>行文</w:t>
      </w:r>
      <w:r>
        <w:rPr>
          <w:rFonts w:hint="eastAsia" w:ascii="宋体" w:hAnsi="宋体" w:eastAsia="宋体" w:cs="宋体"/>
          <w:b/>
          <w:bCs/>
          <w:spacing w:val="15"/>
          <w:sz w:val="36"/>
          <w:szCs w:val="36"/>
        </w:rPr>
        <w:t>管理办法</w:t>
      </w: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ascii="宋体" w:hAnsi="宋体" w:eastAsia="宋体" w:cs="宋体"/>
          <w:b/>
          <w:bCs/>
          <w:color w:val="000000"/>
          <w:spacing w:val="15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center"/>
        <w:textAlignment w:val="auto"/>
        <w:outlineLvl w:val="9"/>
        <w:rPr>
          <w:rFonts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spacing w:val="15"/>
          <w:sz w:val="28"/>
          <w:szCs w:val="28"/>
        </w:rPr>
        <w:t>第一章 总则</w:t>
      </w:r>
      <w:r>
        <w:rPr>
          <w:rFonts w:hint="eastAsia" w:ascii="宋体" w:hAnsi="宋体" w:eastAsia="黑体" w:cs="宋体"/>
          <w:bCs/>
          <w:color w:val="000000"/>
          <w:spacing w:val="15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15"/>
          <w:sz w:val="28"/>
          <w:szCs w:val="28"/>
        </w:rPr>
        <w:t xml:space="preserve">第一条 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为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加强和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规范学校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行文管理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，提高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行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文效率，保证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行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文质量，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确保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文件安全、及时传递，特制定本办法。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15"/>
          <w:sz w:val="28"/>
          <w:szCs w:val="28"/>
        </w:rPr>
        <w:t>第二条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 xml:space="preserve">  学校所有文件的发文由办公室统一管理。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center"/>
        <w:textAlignment w:val="auto"/>
        <w:outlineLvl w:val="9"/>
        <w:rPr>
          <w:rFonts w:ascii="黑体" w:hAnsi="黑体" w:eastAsia="黑体" w:cs="宋体"/>
          <w:color w:val="000000"/>
          <w:spacing w:val="15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pacing w:val="15"/>
          <w:sz w:val="28"/>
          <w:szCs w:val="28"/>
        </w:rPr>
        <w:t>第二章 行文规则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15"/>
          <w:sz w:val="28"/>
          <w:szCs w:val="28"/>
        </w:rPr>
        <w:t>第三条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 xml:space="preserve">  公文种类。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公文类别一般有：通知、通报、报告、请示、决定、决议、批复、函、会议纪要、总结、计划、简报、制度、规定、办法等。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15"/>
          <w:sz w:val="28"/>
          <w:szCs w:val="28"/>
        </w:rPr>
        <w:t xml:space="preserve">第四条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 xml:space="preserve"> 公文格式。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公文格式一般包括：标题、主送部门（领导）、正文、附件、发文单位、发文日期、抄送单位、附件等。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1.标题：公文的标题应当准确、简要地概括公文的主要内容并标明发文部门、事由和公文种类。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2.主送部门：指公文主要送达的单位（领导）或部门，凡是向上级报送均为主送部门；一般只写一个主送部门，不得多头主送。如需要，同时报送另一上级，可以用抄报的形式。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3.正式公文的主体：文字简明扼要、条理清楚、实事求是。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4.发文单位：写在公文下面偏右，要写全称，如以领导个人名义行文，应冠以职务身份。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5.发文日期：公文必须注明发文日期，以表明从何时开始下文。发送日期在发文部门下面向右错开，要写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明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年月日（例：二0一六年九月十日）。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6.抄报、抄送单位：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送上级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的列入抄报，平行或下级列入抄送。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7.附件：公文如有附件，应当在正文之后，发文部门之前注明附件名称和件数。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15"/>
          <w:sz w:val="28"/>
          <w:szCs w:val="28"/>
        </w:rPr>
        <w:t xml:space="preserve">第五条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 xml:space="preserve"> 排版要求。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1.纸型和页面。用A4纸打印，页边距上为3.2厘米，下为2.6厘米，左右各为2.7厘米。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2．页码。位于页面底端（页脚），居中对齐，默认字号（Times New Roman，小五），首页显示。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3.字体和字号。无特殊说明，正文标题为2号宋体加粗，居中。副标题为3号楷体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GB2312加粗；正文为3号仿宋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GB2312（第一行与标题间隔一行）。文中结构层次序数依次使用“一、”“（一）”“1.”，一级标题为黑体，二级标题为楷体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GB2312加粗，三级标题为仿宋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GB2312加粗。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4.行距。行间距为固定值30磅，特殊情况可适当调整。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5.除红头文件外，未作特殊说明的公文中图文颜色均为黑色。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center"/>
        <w:textAlignment w:val="auto"/>
        <w:outlineLvl w:val="9"/>
        <w:rPr>
          <w:rFonts w:ascii="黑体" w:hAnsi="黑体" w:eastAsia="黑体" w:cs="宋体"/>
          <w:color w:val="000000"/>
          <w:spacing w:val="15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pacing w:val="15"/>
          <w:sz w:val="28"/>
          <w:szCs w:val="28"/>
        </w:rPr>
        <w:t>第三章  发文程序及原则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15"/>
          <w:sz w:val="28"/>
          <w:szCs w:val="28"/>
        </w:rPr>
        <w:t xml:space="preserve">第六条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 xml:space="preserve"> 发文程序。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1.相关处室、系（部）经办人负责公文的起草（包括录入、排版）。起草公文涉及的人名、地点、数字、标点符号要准确，时间要具体到年月日。人名、地名、文件名称、事物名称，不得用简称。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2.拟好公文后，打印输出，送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学校党、政主要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领导审阅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并签署意见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3.将审阅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eastAsia="zh-CN"/>
        </w:rPr>
        <w:t>并签署好意见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的文件和电子版送办公室负责核稿、编辑文号。如核稿不合格，办公室签署修改意见交经办人重新办理。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4.办公室核稿通过后，送至文印室按规定份数打印正式文稿，由办公室人员登记后进行发文，同时将正式文件送一份至档案室存档。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5.各处室、系（部）均无对外发文权限，对外发文只能以学校名义。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15"/>
          <w:sz w:val="28"/>
          <w:szCs w:val="28"/>
        </w:rPr>
        <w:t>第七条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 xml:space="preserve">  发文原则。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各处室、系（部）应本着精简、高效的原则，不滥发公文。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9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center"/>
        <w:textAlignment w:val="auto"/>
        <w:outlineLvl w:val="9"/>
        <w:rPr>
          <w:rFonts w:ascii="黑体" w:hAnsi="黑体" w:eastAsia="黑体" w:cs="宋体"/>
          <w:color w:val="000000"/>
          <w:spacing w:val="15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pacing w:val="15"/>
          <w:sz w:val="28"/>
          <w:szCs w:val="28"/>
        </w:rPr>
        <w:t>第四章  附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15"/>
          <w:sz w:val="28"/>
          <w:szCs w:val="28"/>
        </w:rPr>
        <w:t>第八条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本办法由办公室负责解释。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第九条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本办法自颁布之日起实施。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74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74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74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74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668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  <w:t xml:space="preserve">                                二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color="auto" w:fill="FFFFFF"/>
        </w:rPr>
        <w:t>〇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  <w:t>一六年九月十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  <w:lang w:eastAsia="zh-CN"/>
        </w:rPr>
        <w:t>九</w:t>
      </w:r>
      <w:r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668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668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668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668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668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15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发至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：班子成员、各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处室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、系（部）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p>
      <w:pPr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办公室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日印制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814" w:right="1531" w:bottom="1474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微软雅黑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513A5"/>
    <w:rsid w:val="000B469F"/>
    <w:rsid w:val="000F2C0C"/>
    <w:rsid w:val="0012560D"/>
    <w:rsid w:val="002147AB"/>
    <w:rsid w:val="002262BF"/>
    <w:rsid w:val="002625F9"/>
    <w:rsid w:val="002E272C"/>
    <w:rsid w:val="00323B43"/>
    <w:rsid w:val="00347095"/>
    <w:rsid w:val="003814FE"/>
    <w:rsid w:val="003C5A16"/>
    <w:rsid w:val="003D37D8"/>
    <w:rsid w:val="00404669"/>
    <w:rsid w:val="00426133"/>
    <w:rsid w:val="0042762B"/>
    <w:rsid w:val="004358AB"/>
    <w:rsid w:val="00481F88"/>
    <w:rsid w:val="005628FD"/>
    <w:rsid w:val="005651D5"/>
    <w:rsid w:val="005E6829"/>
    <w:rsid w:val="00624BA1"/>
    <w:rsid w:val="00705D00"/>
    <w:rsid w:val="00706354"/>
    <w:rsid w:val="00732FCF"/>
    <w:rsid w:val="007A53AF"/>
    <w:rsid w:val="008075C2"/>
    <w:rsid w:val="00840CD0"/>
    <w:rsid w:val="008730E4"/>
    <w:rsid w:val="00885092"/>
    <w:rsid w:val="008B7726"/>
    <w:rsid w:val="008E6EDA"/>
    <w:rsid w:val="00935DCB"/>
    <w:rsid w:val="009C0EAF"/>
    <w:rsid w:val="00B04B79"/>
    <w:rsid w:val="00B64D2A"/>
    <w:rsid w:val="00C0467B"/>
    <w:rsid w:val="00C11902"/>
    <w:rsid w:val="00D06578"/>
    <w:rsid w:val="00D17B2B"/>
    <w:rsid w:val="00D31D50"/>
    <w:rsid w:val="00DA483B"/>
    <w:rsid w:val="00F13639"/>
    <w:rsid w:val="00F231B4"/>
    <w:rsid w:val="00F77599"/>
    <w:rsid w:val="00F77827"/>
    <w:rsid w:val="398470EA"/>
    <w:rsid w:val="3CB0631D"/>
    <w:rsid w:val="3FEB4EC5"/>
    <w:rsid w:val="472B0B26"/>
    <w:rsid w:val="5FEA1ABF"/>
    <w:rsid w:val="682653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199E2-F068-4045-9D69-BBA365F1F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1101</Characters>
  <Lines>9</Lines>
  <Paragraphs>2</Paragraphs>
  <ScaleCrop>false</ScaleCrop>
  <LinksUpToDate>false</LinksUpToDate>
  <CharactersWithSpaces>1292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2016-09-21T02:58:24Z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