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 id="_x0000_i1025" o:spt="136" type="#_x0000_t136" style="height:51.2pt;width:412.9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保定幼儿师范高等专科学校" style="font-family:宋体;font-size:36pt;v-text-align:center;"/>
            <w10:wrap type="none"/>
            <w10:anchorlock/>
          </v:shape>
        </w:pict>
      </w:r>
    </w:p>
    <w:p>
      <w:pPr>
        <w:spacing w:line="48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校教字〔20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bCs/>
          <w:sz w:val="32"/>
          <w:szCs w:val="32"/>
        </w:rPr>
        <w:t>〕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Cs/>
          <w:sz w:val="32"/>
          <w:szCs w:val="32"/>
        </w:rPr>
        <w:t>号</w:t>
      </w:r>
    </w:p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━━━━━━━━━━━━━━━━━━━━━━━━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保定幼儿师范高等专科学校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选修课程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管理办法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第一章  总  则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第一条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选修课程</w:t>
      </w:r>
      <w:r>
        <w:rPr>
          <w:rFonts w:hint="eastAsia" w:ascii="仿宋" w:hAnsi="仿宋" w:eastAsia="仿宋" w:cs="仿宋"/>
          <w:sz w:val="32"/>
          <w:szCs w:val="32"/>
        </w:rPr>
        <w:t>是根据各专业的培养目标，为进一步发展学生个性、优化学生知识与能力结构的需要而设置的课程。为加强学校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选修课程</w:t>
      </w:r>
      <w:r>
        <w:rPr>
          <w:rFonts w:hint="eastAsia" w:ascii="仿宋" w:hAnsi="仿宋" w:eastAsia="仿宋" w:cs="仿宋"/>
          <w:sz w:val="32"/>
          <w:szCs w:val="32"/>
        </w:rPr>
        <w:t>的规范化管理，形成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选修课程</w:t>
      </w:r>
      <w:r>
        <w:rPr>
          <w:rFonts w:hint="eastAsia" w:ascii="仿宋" w:hAnsi="仿宋" w:eastAsia="仿宋" w:cs="仿宋"/>
          <w:sz w:val="32"/>
          <w:szCs w:val="32"/>
        </w:rPr>
        <w:t>的良性运行机制，全面提高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选修课程</w:t>
      </w:r>
      <w:r>
        <w:rPr>
          <w:rFonts w:hint="eastAsia" w:ascii="仿宋" w:hAnsi="仿宋" w:eastAsia="仿宋" w:cs="仿宋"/>
          <w:sz w:val="32"/>
          <w:szCs w:val="32"/>
        </w:rPr>
        <w:t>的教学质量，根据学校实际情况，特制定本办法。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第二条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选修课程</w:t>
      </w:r>
      <w:r>
        <w:rPr>
          <w:rFonts w:hint="eastAsia" w:ascii="仿宋" w:hAnsi="仿宋" w:eastAsia="仿宋" w:cs="仿宋"/>
          <w:sz w:val="32"/>
          <w:szCs w:val="32"/>
        </w:rPr>
        <w:t>由教务处统一管理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分为通识教育选修课程和专业选修课程，通识教育选修课程由公共教学部组织开设，专业选修课程由各专业所在系（部）组织开设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第三条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选修课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程和其他课程一样进行考核，同等待遇。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第二章  课程设置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第四条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选修课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程实行动态管理，每学期根据需要由教务处审核通过后适时调整。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第五条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选修课程实行小型化、多品种，学分一般不超过2学分，鼓励开设1学分和0.5学分的少学分课程。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第三章  开课资格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第六条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选修课程应符合学校整体办学定位和人才培养方向，课程建设规范，教学目标科学合理，教学内容完整且符合学科知识逻辑关系、开课教师团队稳定能够连续开设课程。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第七条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选修课程教学团队成员必须具有高校教师资格证书，原则上应具备讲师及以上职称，一般应具有所开设课程主体知识的专业教育经历，若无专业教育经历，应在申报时提供相关研究或经历的证明材料。教学团队成员原则上不少于2人，每位成员所开设的选修课程不多于2门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第四章  教学要求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第八条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选修课程的教学内容重在启发思想、掌握方法，培养学生发现问题、分析问题和解决问题的能力，而非知识细节的灌输。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第九条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课程的教学方式应包括课堂讲授、课外阅读、课堂讨论、实践体验等。教学中，必须为学生提供参考资料目录，并对学生提出必要的课外阅读量要求，规定学生自主学习的内容和要求。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鼓励运用现代教育技术，以慕课（MOOC）、SPOC或微课形式建设网络课程，为学生自主学习提供丰富的网络资源。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第十一条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提高选修课程的教学效果和质量，课程最终成绩的评定应由考勤、讨论、作业、考试等多种指标来决定。考试内容应能检测学生学习情况。考试形式可以闭卷或开卷，也可采用读书心得、调查报告、论文写作、项目设计、公开答辩等形式考核学生的学习情况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第五章  教学管理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第十二条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为确保课程教学质量，选修课程实行课程负责人制，按照课程申报、课程审核、课程立项、课程建设、课程实施等程序进行管理。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全校有意愿的教师可自主填写《保定幼儿师范高等专业学校选修课程申报表》进行申报。学校鼓励教学效果好的高级职称教师积极申报选修课程负责人。申报时，应提供课程教学计划、课程标准、任课教师情况。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第十三条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教师申报后，教务处对每门选修课程从教学目标、教学内容、课程实施设计、课程评价方式、教师任教条件等方面进行严格评审，评审通过的课程方可列入选修课程。具体要求为：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（一）课程的教学目标符合学校人才培养目标，能够体现学科交融，有利于提高学生的综合素质，培养学生终生学习习惯。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（二）课程内容有利于实现教学目标。课程内容选取先进科学适量，课程内容编排符合学科知识内部逻辑，课程面向的学生具有必要的基础知识。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（三）课程的任课教师教学水平高，具有丰富学科知识背景，关注学科前沿并具有一定的研究基础。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（四）课程的教学实施方案合理，教学过程设计符合学生认知规律，学生学习质量的评价方法科学，能够激发学生学习热情。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第十四条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课程负责人具体负责课程建设，包括教材建设、网络资源建设、理论教学及实践教学安排、教学方法及考核方式设计、教学研讨等。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第十五条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选修课程实行每学年更新制度，包括课程的新增与删减，以及对已有课程的教学内容、教学目标、学时、学分的变更。每学年第二学期，教务处向全校广泛征集公共通识选修课程，根据申报情况动态进行课程的新增或变更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第十六条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为保证课程质量，若出现下列情形的课程，将予以退出。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（一）授课内容偏离课程目标。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（二）连续两学期因选课人数不足而停开。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（三）教学质量差，课程质量评价不合格。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（四）教师投入精力不足，未完成课程教学目标。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第六章  附  则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第十七条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本办法自发布之日起开始实施。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第十八条</w:t>
      </w:r>
      <w:r>
        <w:rPr>
          <w:rStyle w:val="9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本办法由教务处负责解释。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教务处     </w:t>
      </w:r>
    </w:p>
    <w:p>
      <w:pPr>
        <w:spacing w:line="56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mNhMGU4N2M4MmMwZmM4ODE0YzlkOWUxMGUxMzIifQ=="/>
  </w:docVars>
  <w:rsids>
    <w:rsidRoot w:val="48013AE0"/>
    <w:rsid w:val="02C35F32"/>
    <w:rsid w:val="0AA9774E"/>
    <w:rsid w:val="0C8F275B"/>
    <w:rsid w:val="0CD403CE"/>
    <w:rsid w:val="101056DE"/>
    <w:rsid w:val="15A84250"/>
    <w:rsid w:val="16427CD9"/>
    <w:rsid w:val="19A929E4"/>
    <w:rsid w:val="1BBA749E"/>
    <w:rsid w:val="1D4B1F5B"/>
    <w:rsid w:val="1DC5378F"/>
    <w:rsid w:val="2994068B"/>
    <w:rsid w:val="3A803342"/>
    <w:rsid w:val="401D39B6"/>
    <w:rsid w:val="47742AC5"/>
    <w:rsid w:val="48013AE0"/>
    <w:rsid w:val="4F3D4085"/>
    <w:rsid w:val="51B37778"/>
    <w:rsid w:val="522105B9"/>
    <w:rsid w:val="6E076AE9"/>
    <w:rsid w:val="716B68C1"/>
    <w:rsid w:val="716D2380"/>
    <w:rsid w:val="72AF30C6"/>
    <w:rsid w:val="754A7097"/>
    <w:rsid w:val="776E4EDE"/>
    <w:rsid w:val="7BC4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34</Characters>
  <Lines>0</Lines>
  <Paragraphs>0</Paragraphs>
  <TotalTime>0</TotalTime>
  <ScaleCrop>false</ScaleCrop>
  <LinksUpToDate>false</LinksUpToDate>
  <CharactersWithSpaces>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2022-12-08T02:17:00Z</dcterms:created>
  <dc:creator>史洁琪</dc:creator>
  <cp:lastModifiedBy>史洁琪</cp:lastModifiedBy>
  <dcterms:modified xsi:type="dcterms:W3CDTF">2023-05-18T01:38:48Z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4D239A19DD274BA79F91C398B5B5187F_13</vt:lpwstr>
  </property>
</Properties>
</file>